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1C2C" w14:textId="2389BA93" w:rsidR="00F243BD" w:rsidRDefault="009D3EA9" w:rsidP="00EE2196">
      <w:r w:rsidRPr="00EE2196">
        <w:t>Previous</w:t>
      </w:r>
      <w:r w:rsidR="006A02D2">
        <w:t>ly</w:t>
      </w:r>
      <w:r w:rsidRPr="00EE2196">
        <w:t xml:space="preserve"> Presented Cases</w:t>
      </w:r>
    </w:p>
    <w:p w14:paraId="0CB3C0FD" w14:textId="77777777" w:rsidR="006A02D2" w:rsidRDefault="006A02D2" w:rsidP="006A02D2">
      <w:pPr>
        <w:sectPr w:rsidR="006A02D2" w:rsidSect="00D811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2F2A80" w14:textId="1E2C3D38" w:rsidR="006A02D2" w:rsidRDefault="006A02D2" w:rsidP="006A02D2">
      <w:r>
        <w:t>2021</w:t>
      </w:r>
    </w:p>
    <w:p w14:paraId="332229CC" w14:textId="1280AB0F" w:rsidR="006A02D2" w:rsidRPr="00EE2196" w:rsidRDefault="006A02D2" w:rsidP="006A02D2">
      <w:pPr>
        <w:pStyle w:val="ListParagraph"/>
        <w:numPr>
          <w:ilvl w:val="0"/>
          <w:numId w:val="1"/>
        </w:numPr>
      </w:pPr>
      <w:r>
        <w:t>a</w:t>
      </w:r>
      <w:r w:rsidRPr="00EE2196">
        <w:t>denomatoid odontogenic tumor</w:t>
      </w:r>
    </w:p>
    <w:p w14:paraId="40AA3BAB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rat bite fever</w:t>
      </w:r>
    </w:p>
    <w:p w14:paraId="5DBFF0A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corneal laceration with uveal prolapse</w:t>
      </w:r>
    </w:p>
    <w:p w14:paraId="278109B8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erythromelalgia</w:t>
      </w:r>
    </w:p>
    <w:p w14:paraId="1C5EAEC3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acute hemorrhagic edema of infancy</w:t>
      </w:r>
    </w:p>
    <w:p w14:paraId="77633D49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sternal dislocation</w:t>
      </w:r>
    </w:p>
    <w:p w14:paraId="3533208B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umbilical arthropod (tick!)</w:t>
      </w:r>
    </w:p>
    <w:p w14:paraId="0574341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scurvy</w:t>
      </w:r>
    </w:p>
    <w:p w14:paraId="55FFF82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juvenile granulosa cell tumor</w:t>
      </w:r>
    </w:p>
    <w:p w14:paraId="57E0C6AA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generalized pustular psoriasis</w:t>
      </w:r>
    </w:p>
    <w:p w14:paraId="65324C4F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abdominal compartment syndrome</w:t>
      </w:r>
    </w:p>
    <w:p w14:paraId="55A669C2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idiopathic calcinosis cutis</w:t>
      </w:r>
    </w:p>
    <w:p w14:paraId="6C34295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atlantoaxial dislocation</w:t>
      </w:r>
    </w:p>
    <w:p w14:paraId="1DC5E9E0" w14:textId="33131733" w:rsidR="006A02D2" w:rsidRDefault="006A02D2" w:rsidP="006A02D2">
      <w:r>
        <w:t>2022</w:t>
      </w:r>
    </w:p>
    <w:p w14:paraId="2823D896" w14:textId="0731D506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rice bodies</w:t>
      </w:r>
    </w:p>
    <w:p w14:paraId="0238B974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>
        <w:t>s</w:t>
      </w:r>
      <w:r w:rsidRPr="00EE2196">
        <w:t>unburn</w:t>
      </w:r>
    </w:p>
    <w:p w14:paraId="552F4B24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pyoderma gangrenosum</w:t>
      </w:r>
    </w:p>
    <w:p w14:paraId="1262802C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rapidly involuting congenital hemangioma</w:t>
      </w:r>
    </w:p>
    <w:p w14:paraId="67DBC52A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fetus in fetu</w:t>
      </w:r>
    </w:p>
    <w:p w14:paraId="7527CA66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rhabdomyosarcoma</w:t>
      </w:r>
    </w:p>
    <w:p w14:paraId="128CABB6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dilated cardiomyopathy</w:t>
      </w:r>
    </w:p>
    <w:p w14:paraId="39A413F3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gastric volvulus</w:t>
      </w:r>
    </w:p>
    <w:p w14:paraId="669E18E8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acanthamoeba keratitis</w:t>
      </w:r>
    </w:p>
    <w:p w14:paraId="5A2E6EFF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>
        <w:t>B</w:t>
      </w:r>
      <w:r w:rsidRPr="00EE2196">
        <w:t>urkitt lymphoma in throat</w:t>
      </w:r>
    </w:p>
    <w:p w14:paraId="426509FF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phytophotodermatitis</w:t>
      </w:r>
    </w:p>
    <w:p w14:paraId="393D61EA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dermatomyositis</w:t>
      </w:r>
    </w:p>
    <w:p w14:paraId="02E22587" w14:textId="77777777" w:rsidR="006A02D2" w:rsidRDefault="006A02D2" w:rsidP="006A02D2">
      <w:pPr>
        <w:pStyle w:val="ListParagraph"/>
        <w:numPr>
          <w:ilvl w:val="0"/>
          <w:numId w:val="2"/>
        </w:numPr>
      </w:pPr>
      <w:r w:rsidRPr="00EE2196">
        <w:t>synovial sarcoma</w:t>
      </w:r>
    </w:p>
    <w:p w14:paraId="76B98AB5" w14:textId="1BE11D95" w:rsidR="006A02D2" w:rsidRDefault="006A02D2" w:rsidP="006A02D2">
      <w:pPr>
        <w:pStyle w:val="ListParagraph"/>
        <w:numPr>
          <w:ilvl w:val="0"/>
          <w:numId w:val="2"/>
        </w:numPr>
      </w:pPr>
      <w:r>
        <w:t>dilated cardiomyopathy</w:t>
      </w:r>
    </w:p>
    <w:p w14:paraId="67602A51" w14:textId="58378624" w:rsidR="006A02D2" w:rsidRDefault="006A02D2" w:rsidP="006A02D2">
      <w:pPr>
        <w:pStyle w:val="ListParagraph"/>
        <w:numPr>
          <w:ilvl w:val="0"/>
          <w:numId w:val="2"/>
        </w:numPr>
      </w:pPr>
      <w:r>
        <w:t>gastric volvulus</w:t>
      </w:r>
    </w:p>
    <w:p w14:paraId="627C3A2E" w14:textId="53E19E46" w:rsidR="006A02D2" w:rsidRDefault="006A02D2" w:rsidP="006A02D2">
      <w:pPr>
        <w:pStyle w:val="ListParagraph"/>
        <w:numPr>
          <w:ilvl w:val="0"/>
          <w:numId w:val="2"/>
        </w:numPr>
      </w:pPr>
      <w:r>
        <w:t>synovial sarcoma</w:t>
      </w:r>
    </w:p>
    <w:p w14:paraId="3A4C65F8" w14:textId="0A62FC96" w:rsidR="006A02D2" w:rsidRPr="00EE2196" w:rsidRDefault="006A02D2" w:rsidP="006A02D2">
      <w:pPr>
        <w:pStyle w:val="ListParagraph"/>
        <w:numPr>
          <w:ilvl w:val="0"/>
          <w:numId w:val="2"/>
        </w:numPr>
        <w:tabs>
          <w:tab w:val="left" w:pos="3510"/>
        </w:tabs>
      </w:pPr>
      <w:r>
        <w:t>dermatomyositis</w:t>
      </w:r>
    </w:p>
    <w:p w14:paraId="4438CD38" w14:textId="77777777" w:rsidR="006A02D2" w:rsidRDefault="006A02D2" w:rsidP="006A02D2"/>
    <w:p w14:paraId="091CF857" w14:textId="77777777" w:rsidR="006A02D2" w:rsidRDefault="006A02D2" w:rsidP="006A02D2"/>
    <w:p w14:paraId="58A4946B" w14:textId="77777777" w:rsidR="006A02D2" w:rsidRDefault="006A02D2" w:rsidP="006A02D2"/>
    <w:p w14:paraId="49153318" w14:textId="77777777" w:rsidR="006A02D2" w:rsidRDefault="006A02D2" w:rsidP="006A02D2"/>
    <w:p w14:paraId="75A17CA3" w14:textId="77777777" w:rsidR="006A02D2" w:rsidRDefault="006A02D2" w:rsidP="006A02D2"/>
    <w:p w14:paraId="6EBCF81F" w14:textId="4D55F4E9" w:rsidR="006A02D2" w:rsidRDefault="006A02D2" w:rsidP="006A02D2">
      <w:r>
        <w:t>2023</w:t>
      </w:r>
    </w:p>
    <w:p w14:paraId="38C66584" w14:textId="7E7878BD" w:rsidR="006A02D2" w:rsidRPr="00EE2196" w:rsidRDefault="006A02D2" w:rsidP="006A02D2">
      <w:pPr>
        <w:pStyle w:val="ListParagraph"/>
        <w:numPr>
          <w:ilvl w:val="0"/>
          <w:numId w:val="3"/>
        </w:numPr>
      </w:pPr>
      <w:proofErr w:type="spellStart"/>
      <w:r>
        <w:t>p</w:t>
      </w:r>
      <w:r w:rsidRPr="00EE2196">
        <w:t>achydermodactyly</w:t>
      </w:r>
      <w:proofErr w:type="spellEnd"/>
    </w:p>
    <w:p w14:paraId="2E3138A5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a</w:t>
      </w:r>
      <w:r w:rsidRPr="00EE2196">
        <w:t>trial myxoma</w:t>
      </w:r>
    </w:p>
    <w:p w14:paraId="3156EB8F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c</w:t>
      </w:r>
      <w:r w:rsidRPr="00EE2196">
        <w:t>utaneous lymphoma</w:t>
      </w:r>
    </w:p>
    <w:p w14:paraId="6E9789B7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 w:rsidRPr="00EE2196">
        <w:t>Pseudomonas hot foot syndrome</w:t>
      </w:r>
    </w:p>
    <w:p w14:paraId="468B173C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f</w:t>
      </w:r>
      <w:r w:rsidRPr="00EE2196">
        <w:t>ocal epithelial hyperplasia (aka Heck’s Disease)</w:t>
      </w:r>
    </w:p>
    <w:p w14:paraId="610725E5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m</w:t>
      </w:r>
      <w:r w:rsidRPr="00EE2196">
        <w:t>yiasis</w:t>
      </w:r>
    </w:p>
    <w:p w14:paraId="6A45BEDF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r</w:t>
      </w:r>
      <w:r w:rsidRPr="00EE2196">
        <w:t>habdomyosarcoma aka Sarcoma Botryoides</w:t>
      </w:r>
    </w:p>
    <w:p w14:paraId="10B85472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z</w:t>
      </w:r>
      <w:r w:rsidRPr="00EE2196">
        <w:t>oonotic tinea corporis</w:t>
      </w:r>
    </w:p>
    <w:p w14:paraId="0A8C4E51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i</w:t>
      </w:r>
      <w:r w:rsidRPr="00EE2196">
        <w:t>nternal degloving injury aka Morel-</w:t>
      </w:r>
      <w:proofErr w:type="spellStart"/>
      <w:r w:rsidRPr="00EE2196">
        <w:t>Lavellee</w:t>
      </w:r>
      <w:proofErr w:type="spellEnd"/>
      <w:r w:rsidRPr="00EE2196">
        <w:t xml:space="preserve"> lesion</w:t>
      </w:r>
    </w:p>
    <w:p w14:paraId="7298783E" w14:textId="0164506F" w:rsidR="009D3EA9" w:rsidRDefault="006A02D2" w:rsidP="006A02D2">
      <w:pPr>
        <w:pStyle w:val="ListParagraph"/>
        <w:numPr>
          <w:ilvl w:val="0"/>
          <w:numId w:val="3"/>
        </w:numPr>
      </w:pPr>
      <w:r>
        <w:t>f</w:t>
      </w:r>
      <w:r w:rsidRPr="00EE2196">
        <w:t>oreign body ingestion of water beads</w:t>
      </w:r>
    </w:p>
    <w:p w14:paraId="7C1D6479" w14:textId="4F56B116" w:rsidR="006A02D2" w:rsidRDefault="006A02D2" w:rsidP="006A02D2">
      <w:pPr>
        <w:pStyle w:val="ListParagraph"/>
        <w:numPr>
          <w:ilvl w:val="0"/>
          <w:numId w:val="3"/>
        </w:numPr>
      </w:pPr>
      <w:r>
        <w:t>tyrosinemia</w:t>
      </w:r>
    </w:p>
    <w:p w14:paraId="31BEB61C" w14:textId="3AE4E3A8" w:rsidR="006A02D2" w:rsidRDefault="006A02D2" w:rsidP="006A02D2">
      <w:pPr>
        <w:pStyle w:val="ListParagraph"/>
        <w:numPr>
          <w:ilvl w:val="0"/>
          <w:numId w:val="3"/>
        </w:numPr>
      </w:pPr>
      <w:r>
        <w:t xml:space="preserve">neonatal toxic shock syndrome-like </w:t>
      </w:r>
      <w:proofErr w:type="spellStart"/>
      <w:r>
        <w:t>exanthematous</w:t>
      </w:r>
      <w:proofErr w:type="spellEnd"/>
      <w:r>
        <w:t xml:space="preserve"> disease</w:t>
      </w:r>
    </w:p>
    <w:p w14:paraId="31D0F576" w14:textId="48FE7968" w:rsidR="006A02D2" w:rsidRDefault="006A02D2" w:rsidP="006A02D2">
      <w:pPr>
        <w:pStyle w:val="ListParagraph"/>
        <w:numPr>
          <w:ilvl w:val="0"/>
          <w:numId w:val="3"/>
        </w:numPr>
      </w:pPr>
      <w:r>
        <w:t>popular purpuric gloves and socks syndrome</w:t>
      </w:r>
    </w:p>
    <w:p w14:paraId="258A7D1D" w14:textId="2BB15316" w:rsidR="006A02D2" w:rsidRPr="009D3EA9" w:rsidRDefault="006A02D2" w:rsidP="006A02D2">
      <w:pPr>
        <w:pStyle w:val="ListParagraph"/>
        <w:numPr>
          <w:ilvl w:val="0"/>
          <w:numId w:val="3"/>
        </w:numPr>
      </w:pPr>
      <w:r>
        <w:t>OHVIRA syndrome</w:t>
      </w:r>
    </w:p>
    <w:sectPr w:rsidR="006A02D2" w:rsidRPr="009D3EA9" w:rsidSect="006A02D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9752F"/>
    <w:multiLevelType w:val="hybridMultilevel"/>
    <w:tmpl w:val="BC96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EF6"/>
    <w:multiLevelType w:val="hybridMultilevel"/>
    <w:tmpl w:val="ED3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721E2"/>
    <w:multiLevelType w:val="hybridMultilevel"/>
    <w:tmpl w:val="3932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28114">
    <w:abstractNumId w:val="0"/>
  </w:num>
  <w:num w:numId="2" w16cid:durableId="1909415468">
    <w:abstractNumId w:val="2"/>
  </w:num>
  <w:num w:numId="3" w16cid:durableId="165021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9"/>
    <w:rsid w:val="00221F11"/>
    <w:rsid w:val="002D6D98"/>
    <w:rsid w:val="006A02D2"/>
    <w:rsid w:val="009D3EA9"/>
    <w:rsid w:val="00BF1D0E"/>
    <w:rsid w:val="00D81177"/>
    <w:rsid w:val="00EE2196"/>
    <w:rsid w:val="00F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755A"/>
  <w15:chartTrackingRefBased/>
  <w15:docId w15:val="{C9742008-7475-B34C-90C2-C3E121B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E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Agarwal, Maneesha</dc:creator>
  <cp:keywords/>
  <dc:description/>
  <cp:lastModifiedBy>Agarwal, Maneesha</cp:lastModifiedBy>
  <cp:revision>2</cp:revision>
  <dcterms:created xsi:type="dcterms:W3CDTF">2024-05-15T17:56:00Z</dcterms:created>
  <dcterms:modified xsi:type="dcterms:W3CDTF">2024-05-15T18:49:00Z</dcterms:modified>
</cp:coreProperties>
</file>